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0ED5" w14:textId="1F851DC6" w:rsidR="0023218F" w:rsidRPr="00BE529C" w:rsidRDefault="0023218F" w:rsidP="006D1F6A">
      <w:pPr>
        <w:rPr>
          <w:rFonts w:ascii="Lucida Sans" w:hAnsi="Lucida Sans" w:cs="Times New Roman"/>
          <w:b/>
        </w:rPr>
      </w:pPr>
      <w:r w:rsidRPr="00BE529C">
        <w:rPr>
          <w:rFonts w:ascii="Lucida Sans" w:hAnsi="Lucida Sans" w:cs="Times New Roman"/>
          <w:b/>
        </w:rPr>
        <w:t>Supervisor</w:t>
      </w:r>
      <w:r w:rsidR="0028304F" w:rsidRPr="00BE529C">
        <w:rPr>
          <w:rFonts w:ascii="Lucida Sans" w:hAnsi="Lucida Sans" w:cs="Times New Roman"/>
          <w:b/>
        </w:rPr>
        <w:t>y M</w:t>
      </w:r>
      <w:r w:rsidR="00206AD6" w:rsidRPr="00BE529C">
        <w:rPr>
          <w:rFonts w:ascii="Lucida Sans" w:hAnsi="Lucida Sans" w:cs="Times New Roman"/>
          <w:b/>
        </w:rPr>
        <w:t>eetings</w:t>
      </w:r>
    </w:p>
    <w:p w14:paraId="122F0ED6" w14:textId="335ADEA2" w:rsidR="0023218F" w:rsidRPr="00BE529C" w:rsidRDefault="00206AD6" w:rsidP="006D1F6A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BE529C">
        <w:rPr>
          <w:rFonts w:ascii="Lucida Sans" w:hAnsi="Lucida Sans" w:cs="Times New Roman"/>
          <w:sz w:val="18"/>
          <w:szCs w:val="18"/>
        </w:rPr>
        <w:t xml:space="preserve">This </w:t>
      </w:r>
      <w:r w:rsidR="006D1F6A">
        <w:rPr>
          <w:rFonts w:ascii="Lucida Sans" w:hAnsi="Lucida Sans" w:cs="Times New Roman"/>
          <w:sz w:val="18"/>
          <w:szCs w:val="18"/>
        </w:rPr>
        <w:t>P</w:t>
      </w:r>
      <w:r w:rsidRPr="00BE529C">
        <w:rPr>
          <w:rFonts w:ascii="Lucida Sans" w:hAnsi="Lucida Sans" w:cs="Times New Roman"/>
          <w:sz w:val="18"/>
          <w:szCs w:val="18"/>
        </w:rPr>
        <w:t xml:space="preserve">olicy should </w:t>
      </w:r>
      <w:r w:rsidR="004D1C31">
        <w:rPr>
          <w:rFonts w:ascii="Lucida Sans" w:hAnsi="Lucida Sans" w:cs="Times New Roman"/>
          <w:sz w:val="18"/>
          <w:szCs w:val="18"/>
        </w:rPr>
        <w:t>be read in conjunction with the</w:t>
      </w:r>
      <w:r w:rsidR="006D1F6A">
        <w:rPr>
          <w:rFonts w:ascii="Lucida Sans" w:hAnsi="Lucida Sans" w:cs="Times New Roman"/>
          <w:sz w:val="18"/>
          <w:szCs w:val="18"/>
        </w:rPr>
        <w:t xml:space="preserve"> </w:t>
      </w:r>
      <w:hyperlink r:id="rId10" w:history="1">
        <w:r w:rsidR="0023218F" w:rsidRPr="006D1F6A">
          <w:rPr>
            <w:rStyle w:val="Hyperlink"/>
            <w:rFonts w:ascii="Lucida Sans" w:hAnsi="Lucida Sans" w:cs="Times New Roman"/>
            <w:sz w:val="18"/>
            <w:szCs w:val="18"/>
          </w:rPr>
          <w:t>C</w:t>
        </w:r>
        <w:r w:rsidR="00BE529C" w:rsidRPr="006D1F6A">
          <w:rPr>
            <w:rStyle w:val="Hyperlink"/>
            <w:rFonts w:ascii="Lucida Sans" w:hAnsi="Lucida Sans" w:cs="Times New Roman"/>
            <w:sz w:val="18"/>
            <w:szCs w:val="18"/>
          </w:rPr>
          <w:t xml:space="preserve">ode </w:t>
        </w:r>
        <w:r w:rsidRPr="006D1F6A">
          <w:rPr>
            <w:rStyle w:val="Hyperlink"/>
            <w:rFonts w:ascii="Lucida Sans" w:hAnsi="Lucida Sans" w:cs="Times New Roman"/>
            <w:sz w:val="18"/>
            <w:szCs w:val="18"/>
          </w:rPr>
          <w:t>o</w:t>
        </w:r>
        <w:r w:rsidR="00BE529C" w:rsidRPr="006D1F6A">
          <w:rPr>
            <w:rStyle w:val="Hyperlink"/>
            <w:rFonts w:ascii="Lucida Sans" w:hAnsi="Lucida Sans" w:cs="Times New Roman"/>
            <w:sz w:val="18"/>
            <w:szCs w:val="18"/>
          </w:rPr>
          <w:t>f</w:t>
        </w:r>
        <w:r w:rsidR="00BE529C" w:rsidRPr="006D1F6A">
          <w:rPr>
            <w:rStyle w:val="Hyperlink"/>
            <w:rFonts w:ascii="Lucida Sans" w:hAnsi="Lucida Sans" w:cs="Times New Roman"/>
            <w:sz w:val="18"/>
            <w:szCs w:val="18"/>
          </w:rPr>
          <w:t xml:space="preserve"> </w:t>
        </w:r>
        <w:r w:rsidR="0023218F" w:rsidRPr="006D1F6A">
          <w:rPr>
            <w:rStyle w:val="Hyperlink"/>
            <w:rFonts w:ascii="Lucida Sans" w:hAnsi="Lucida Sans" w:cs="Times New Roman"/>
            <w:sz w:val="18"/>
            <w:szCs w:val="18"/>
          </w:rPr>
          <w:t>P</w:t>
        </w:r>
        <w:r w:rsidR="00BE529C" w:rsidRPr="006D1F6A">
          <w:rPr>
            <w:rStyle w:val="Hyperlink"/>
            <w:rFonts w:ascii="Lucida Sans" w:hAnsi="Lucida Sans" w:cs="Times New Roman"/>
            <w:sz w:val="18"/>
            <w:szCs w:val="18"/>
          </w:rPr>
          <w:t>ractice</w:t>
        </w:r>
      </w:hyperlink>
      <w:r w:rsidR="006D1F6A">
        <w:rPr>
          <w:rFonts w:ascii="Lucida Sans" w:hAnsi="Lucida Sans" w:cs="Times New Roman"/>
          <w:sz w:val="18"/>
          <w:szCs w:val="18"/>
        </w:rPr>
        <w:t>,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</w:t>
      </w:r>
      <w:r w:rsidR="006D1F6A">
        <w:rPr>
          <w:rFonts w:ascii="Lucida Sans" w:hAnsi="Lucida Sans" w:cs="Times New Roman"/>
          <w:sz w:val="18"/>
          <w:szCs w:val="18"/>
        </w:rPr>
        <w:t>P</w:t>
      </w:r>
      <w:r w:rsidR="006D1F6A" w:rsidRPr="00BE529C">
        <w:rPr>
          <w:rFonts w:ascii="Lucida Sans" w:hAnsi="Lucida Sans" w:cs="Times New Roman"/>
          <w:sz w:val="18"/>
          <w:szCs w:val="18"/>
        </w:rPr>
        <w:t>ara</w:t>
      </w:r>
      <w:r w:rsidR="006D1F6A">
        <w:rPr>
          <w:rFonts w:ascii="Lucida Sans" w:hAnsi="Lucida Sans" w:cs="Times New Roman"/>
          <w:sz w:val="18"/>
          <w:szCs w:val="18"/>
        </w:rPr>
        <w:t>graph</w:t>
      </w:r>
      <w:r w:rsidR="009B01CD">
        <w:rPr>
          <w:rFonts w:ascii="Lucida Sans" w:hAnsi="Lucida Sans" w:cs="Times New Roman"/>
          <w:sz w:val="18"/>
          <w:szCs w:val="18"/>
        </w:rPr>
        <w:t>s</w:t>
      </w:r>
      <w:r w:rsidR="006D1F6A" w:rsidRPr="00BE529C">
        <w:rPr>
          <w:rFonts w:ascii="Lucida Sans" w:hAnsi="Lucida Sans" w:cs="Times New Roman"/>
          <w:sz w:val="18"/>
          <w:szCs w:val="18"/>
        </w:rPr>
        <w:t xml:space="preserve"> </w:t>
      </w:r>
      <w:r w:rsidR="009B01CD">
        <w:rPr>
          <w:rFonts w:ascii="Lucida Sans" w:hAnsi="Lucida Sans" w:cs="Times New Roman"/>
          <w:sz w:val="18"/>
          <w:szCs w:val="18"/>
        </w:rPr>
        <w:t>38-49</w:t>
      </w:r>
      <w:r w:rsidR="00BE529C">
        <w:rPr>
          <w:rFonts w:ascii="Lucida Sans" w:hAnsi="Lucida Sans" w:cs="Times New Roman"/>
          <w:sz w:val="18"/>
          <w:szCs w:val="18"/>
        </w:rPr>
        <w:t>.</w:t>
      </w:r>
    </w:p>
    <w:p w14:paraId="122F0ED7" w14:textId="27C0D0E4" w:rsidR="0023218F" w:rsidRPr="00BE529C" w:rsidRDefault="002922C2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  <w:r>
        <w:rPr>
          <w:rFonts w:ascii="Lucida Sans" w:hAnsi="Lucida Sans" w:cs="Times New Roman"/>
          <w:sz w:val="18"/>
          <w:szCs w:val="18"/>
        </w:rPr>
        <w:t xml:space="preserve">It is recommended that </w:t>
      </w:r>
      <w:r w:rsidR="00BE529C">
        <w:rPr>
          <w:rFonts w:ascii="Lucida Sans" w:hAnsi="Lucida Sans" w:cs="Times New Roman"/>
          <w:sz w:val="18"/>
          <w:szCs w:val="18"/>
        </w:rPr>
        <w:t>a PGR student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should have </w:t>
      </w:r>
      <w:r w:rsidR="0023218F" w:rsidRPr="00BE529C">
        <w:rPr>
          <w:rFonts w:ascii="Lucida Sans" w:hAnsi="Lucida Sans" w:cs="Times New Roman"/>
          <w:i/>
          <w:iCs/>
          <w:sz w:val="18"/>
          <w:szCs w:val="18"/>
        </w:rPr>
        <w:t>at least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a one-hour formal meeting with </w:t>
      </w:r>
      <w:r w:rsidR="00BE529C">
        <w:rPr>
          <w:rFonts w:ascii="Lucida Sans" w:hAnsi="Lucida Sans" w:cs="Times New Roman"/>
          <w:sz w:val="18"/>
          <w:szCs w:val="18"/>
        </w:rPr>
        <w:t>their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mai</w:t>
      </w:r>
      <w:r w:rsidR="00BE529C">
        <w:rPr>
          <w:rFonts w:ascii="Lucida Sans" w:hAnsi="Lucida Sans" w:cs="Times New Roman"/>
          <w:sz w:val="18"/>
          <w:szCs w:val="18"/>
        </w:rPr>
        <w:t>n supervisor once a month if they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are full-ti</w:t>
      </w:r>
      <w:r w:rsidR="00BE529C">
        <w:rPr>
          <w:rFonts w:ascii="Lucida Sans" w:hAnsi="Lucida Sans" w:cs="Times New Roman"/>
          <w:sz w:val="18"/>
          <w:szCs w:val="18"/>
        </w:rPr>
        <w:t>me, and four times a year if they</w:t>
      </w:r>
      <w:r w:rsidR="0023218F" w:rsidRPr="00BE529C">
        <w:rPr>
          <w:rFonts w:ascii="Lucida Sans" w:hAnsi="Lucida Sans" w:cs="Times New Roman"/>
          <w:sz w:val="18"/>
          <w:szCs w:val="18"/>
        </w:rPr>
        <w:t xml:space="preserve"> are a p</w:t>
      </w:r>
      <w:r w:rsidR="00E32D0F" w:rsidRPr="00BE529C">
        <w:rPr>
          <w:rFonts w:ascii="Lucida Sans" w:hAnsi="Lucida Sans" w:cs="Times New Roman"/>
          <w:sz w:val="18"/>
          <w:szCs w:val="18"/>
        </w:rPr>
        <w:t>art-time candidate.</w:t>
      </w:r>
    </w:p>
    <w:p w14:paraId="122F0ED8" w14:textId="611C3CAF" w:rsidR="00E32D0F" w:rsidRPr="00BE529C" w:rsidRDefault="00206AD6" w:rsidP="006D1F6A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BE529C">
        <w:rPr>
          <w:rFonts w:ascii="Lucida Sans" w:hAnsi="Lucida Sans" w:cs="Times New Roman"/>
          <w:sz w:val="18"/>
          <w:szCs w:val="18"/>
        </w:rPr>
        <w:t>In practice, supervision will vary during the per</w:t>
      </w:r>
      <w:r w:rsidR="00BE529C">
        <w:rPr>
          <w:rFonts w:ascii="Lucida Sans" w:hAnsi="Lucida Sans" w:cs="Times New Roman"/>
          <w:sz w:val="18"/>
          <w:szCs w:val="18"/>
        </w:rPr>
        <w:t>iod of candidature. In a student’s</w:t>
      </w:r>
      <w:r w:rsidRPr="00BE529C">
        <w:rPr>
          <w:rFonts w:ascii="Lucida Sans" w:hAnsi="Lucida Sans" w:cs="Times New Roman"/>
          <w:sz w:val="18"/>
          <w:szCs w:val="18"/>
        </w:rPr>
        <w:t xml:space="preserve"> first year</w:t>
      </w:r>
      <w:r w:rsidR="00BE529C">
        <w:rPr>
          <w:rFonts w:ascii="Lucida Sans" w:hAnsi="Lucida Sans" w:cs="Times New Roman"/>
          <w:sz w:val="18"/>
          <w:szCs w:val="18"/>
        </w:rPr>
        <w:t xml:space="preserve"> and possibly leading up to their</w:t>
      </w:r>
      <w:r w:rsidR="002B7E7C">
        <w:rPr>
          <w:rFonts w:ascii="Lucida Sans" w:hAnsi="Lucida Sans" w:cs="Times New Roman"/>
          <w:sz w:val="18"/>
          <w:szCs w:val="18"/>
        </w:rPr>
        <w:t xml:space="preserve"> MPhil/PhD U</w:t>
      </w:r>
      <w:r w:rsidRPr="00BE529C">
        <w:rPr>
          <w:rFonts w:ascii="Lucida Sans" w:hAnsi="Lucida Sans" w:cs="Times New Roman"/>
          <w:sz w:val="18"/>
          <w:szCs w:val="18"/>
        </w:rPr>
        <w:t xml:space="preserve">pgrade </w:t>
      </w:r>
      <w:r w:rsidR="002B7E7C">
        <w:rPr>
          <w:rFonts w:ascii="Lucida Sans" w:hAnsi="Lucida Sans" w:cs="Times New Roman"/>
          <w:sz w:val="18"/>
          <w:szCs w:val="18"/>
        </w:rPr>
        <w:t>or PhD C</w:t>
      </w:r>
      <w:r w:rsidR="00141002">
        <w:rPr>
          <w:rFonts w:ascii="Lucida Sans" w:hAnsi="Lucida Sans" w:cs="Times New Roman"/>
          <w:sz w:val="18"/>
          <w:szCs w:val="18"/>
        </w:rPr>
        <w:t>onfirmation</w:t>
      </w:r>
      <w:r w:rsidR="006D1F6A">
        <w:rPr>
          <w:rFonts w:ascii="Lucida Sans" w:hAnsi="Lucida Sans" w:cs="Times New Roman"/>
          <w:sz w:val="18"/>
          <w:szCs w:val="18"/>
        </w:rPr>
        <w:t>,</w:t>
      </w:r>
      <w:r w:rsidR="00141002">
        <w:rPr>
          <w:rFonts w:ascii="Lucida Sans" w:hAnsi="Lucida Sans" w:cs="Times New Roman"/>
          <w:sz w:val="18"/>
          <w:szCs w:val="18"/>
        </w:rPr>
        <w:t xml:space="preserve"> </w:t>
      </w:r>
      <w:r w:rsidRPr="00BE529C">
        <w:rPr>
          <w:rFonts w:ascii="Lucida Sans" w:hAnsi="Lucida Sans" w:cs="Times New Roman"/>
          <w:sz w:val="18"/>
          <w:szCs w:val="18"/>
        </w:rPr>
        <w:t>meetings will</w:t>
      </w:r>
      <w:r w:rsidR="006D1F6A">
        <w:rPr>
          <w:rFonts w:ascii="Lucida Sans" w:hAnsi="Lucida Sans" w:cs="Times New Roman"/>
          <w:sz w:val="18"/>
          <w:szCs w:val="18"/>
        </w:rPr>
        <w:t xml:space="preserve"> likely</w:t>
      </w:r>
      <w:r w:rsidRPr="00BE529C">
        <w:rPr>
          <w:rFonts w:ascii="Lucida Sans" w:hAnsi="Lucida Sans" w:cs="Times New Roman"/>
          <w:sz w:val="18"/>
          <w:szCs w:val="18"/>
        </w:rPr>
        <w:t xml:space="preserve"> be more frequent</w:t>
      </w:r>
      <w:r w:rsidR="00843005" w:rsidRPr="00BE529C">
        <w:rPr>
          <w:rFonts w:ascii="Lucida Sans" w:hAnsi="Lucida Sans" w:cs="Times New Roman"/>
          <w:sz w:val="18"/>
          <w:szCs w:val="18"/>
        </w:rPr>
        <w:t xml:space="preserve">, </w:t>
      </w:r>
      <w:r w:rsidR="006D1F6A">
        <w:rPr>
          <w:rFonts w:ascii="Lucida Sans" w:hAnsi="Lucida Sans" w:cs="Times New Roman"/>
          <w:sz w:val="18"/>
          <w:szCs w:val="18"/>
        </w:rPr>
        <w:t>i.e.</w:t>
      </w:r>
      <w:r w:rsidR="006D1F6A" w:rsidRPr="00BE529C">
        <w:rPr>
          <w:rFonts w:ascii="Lucida Sans" w:hAnsi="Lucida Sans" w:cs="Times New Roman"/>
          <w:sz w:val="18"/>
          <w:szCs w:val="18"/>
        </w:rPr>
        <w:t xml:space="preserve"> </w:t>
      </w:r>
      <w:r w:rsidR="00E32D0F" w:rsidRPr="00BE529C">
        <w:rPr>
          <w:rFonts w:ascii="Lucida Sans" w:hAnsi="Lucida Sans" w:cs="Times New Roman"/>
          <w:sz w:val="18"/>
          <w:szCs w:val="18"/>
        </w:rPr>
        <w:t>once a fortnight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 (for full-time students</w:t>
      </w:r>
      <w:r w:rsidR="00843005" w:rsidRPr="00BE529C">
        <w:rPr>
          <w:rFonts w:ascii="Lucida Sans" w:hAnsi="Lucida Sans" w:cs="Times New Roman"/>
          <w:sz w:val="18"/>
          <w:szCs w:val="18"/>
        </w:rPr>
        <w:t>)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 and once a mo</w:t>
      </w:r>
      <w:r w:rsidR="00843005" w:rsidRPr="00BE529C">
        <w:rPr>
          <w:rFonts w:ascii="Lucida Sans" w:hAnsi="Lucida Sans" w:cs="Times New Roman"/>
          <w:sz w:val="18"/>
          <w:szCs w:val="18"/>
        </w:rPr>
        <w:t>nth for those working part-time</w:t>
      </w:r>
      <w:r w:rsidR="00BE529C">
        <w:rPr>
          <w:rFonts w:ascii="Lucida Sans" w:hAnsi="Lucida Sans" w:cs="Times New Roman"/>
          <w:sz w:val="18"/>
          <w:szCs w:val="18"/>
        </w:rPr>
        <w:t>, to ensure that students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are making progress and to deal with any problems that might arise at the start of enrolment. </w:t>
      </w:r>
      <w:r w:rsidR="00BE529C">
        <w:rPr>
          <w:rFonts w:ascii="Lucida Sans" w:hAnsi="Lucida Sans" w:cs="Times New Roman"/>
          <w:sz w:val="18"/>
          <w:szCs w:val="18"/>
        </w:rPr>
        <w:t>The student should work together with their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supervisor(s) to agree on a mutually acceptable programme of supervision at the initial supervision session, involving the second supervisor as and when necessary.</w:t>
      </w:r>
    </w:p>
    <w:p w14:paraId="122F0ED9" w14:textId="325C5D1C" w:rsidR="00E32D0F" w:rsidRPr="00BE529C" w:rsidRDefault="00206AD6" w:rsidP="006D1F6A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BE529C">
        <w:rPr>
          <w:rFonts w:ascii="Lucida Sans" w:hAnsi="Lucida Sans" w:cs="Times New Roman"/>
          <w:sz w:val="18"/>
          <w:szCs w:val="18"/>
        </w:rPr>
        <w:t xml:space="preserve">The same </w:t>
      </w:r>
      <w:r w:rsidR="006D1F6A">
        <w:rPr>
          <w:rFonts w:ascii="Lucida Sans" w:hAnsi="Lucida Sans" w:cs="Times New Roman"/>
          <w:sz w:val="18"/>
          <w:szCs w:val="18"/>
        </w:rPr>
        <w:t>Policy</w:t>
      </w:r>
      <w:r w:rsidR="006D1F6A" w:rsidRPr="00BE529C">
        <w:rPr>
          <w:rFonts w:ascii="Lucida Sans" w:hAnsi="Lucida Sans" w:cs="Times New Roman"/>
          <w:sz w:val="18"/>
          <w:szCs w:val="18"/>
        </w:rPr>
        <w:t xml:space="preserve"> </w:t>
      </w:r>
      <w:r w:rsidRPr="00BE529C">
        <w:rPr>
          <w:rFonts w:ascii="Lucida Sans" w:hAnsi="Lucida Sans" w:cs="Times New Roman"/>
          <w:sz w:val="18"/>
          <w:szCs w:val="18"/>
        </w:rPr>
        <w:t>appl</w:t>
      </w:r>
      <w:r w:rsidR="006D1F6A">
        <w:rPr>
          <w:rFonts w:ascii="Lucida Sans" w:hAnsi="Lucida Sans" w:cs="Times New Roman"/>
          <w:sz w:val="18"/>
          <w:szCs w:val="18"/>
        </w:rPr>
        <w:t>ies</w:t>
      </w:r>
      <w:r w:rsidRPr="00BE529C">
        <w:rPr>
          <w:rFonts w:ascii="Lucida Sans" w:hAnsi="Lucida Sans" w:cs="Times New Roman"/>
          <w:sz w:val="18"/>
          <w:szCs w:val="18"/>
        </w:rPr>
        <w:t xml:space="preserve"> to supervisory meetings for students on a Distance Learning PhD. The difference is that the majority of meetings will not be face to face but via email, </w:t>
      </w:r>
      <w:r w:rsidR="006B70EF" w:rsidRPr="00BE529C">
        <w:rPr>
          <w:rFonts w:ascii="Lucida Sans" w:hAnsi="Lucida Sans" w:cs="Times New Roman"/>
          <w:sz w:val="18"/>
          <w:szCs w:val="18"/>
        </w:rPr>
        <w:t>Skype</w:t>
      </w:r>
      <w:r w:rsidRPr="00BE529C">
        <w:rPr>
          <w:rFonts w:ascii="Lucida Sans" w:hAnsi="Lucida Sans" w:cs="Times New Roman"/>
          <w:sz w:val="18"/>
          <w:szCs w:val="18"/>
        </w:rPr>
        <w:t xml:space="preserve"> or telephone. Distance Learner students should, however, have at least one face to face meeting 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per </w:t>
      </w:r>
      <w:r w:rsidRPr="00BE529C">
        <w:rPr>
          <w:rFonts w:ascii="Lucida Sans" w:hAnsi="Lucida Sans" w:cs="Times New Roman"/>
          <w:sz w:val="18"/>
          <w:szCs w:val="18"/>
        </w:rPr>
        <w:t>year of study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 (see University Framework for a PhD by Distance Learning).</w:t>
      </w:r>
    </w:p>
    <w:p w14:paraId="5507CAEF" w14:textId="2D3469DD" w:rsidR="00A41841" w:rsidRDefault="006B70EF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BE529C">
        <w:rPr>
          <w:rFonts w:ascii="Lucida Sans" w:hAnsi="Lucida Sans" w:cs="Times New Roman"/>
          <w:sz w:val="18"/>
          <w:szCs w:val="18"/>
        </w:rPr>
        <w:t xml:space="preserve">A schedule of meetings </w:t>
      </w:r>
      <w:r w:rsidR="00BE529C">
        <w:rPr>
          <w:rFonts w:ascii="Lucida Sans" w:hAnsi="Lucida Sans" w:cs="Times New Roman"/>
          <w:sz w:val="18"/>
          <w:szCs w:val="18"/>
        </w:rPr>
        <w:t>must be agreed between the student</w:t>
      </w:r>
      <w:r w:rsidRPr="00BE529C">
        <w:rPr>
          <w:rFonts w:ascii="Lucida Sans" w:hAnsi="Lucida Sans" w:cs="Times New Roman"/>
          <w:sz w:val="18"/>
          <w:szCs w:val="18"/>
        </w:rPr>
        <w:t xml:space="preserve"> and </w:t>
      </w:r>
      <w:r w:rsidR="00BE529C">
        <w:rPr>
          <w:rFonts w:ascii="Lucida Sans" w:hAnsi="Lucida Sans" w:cs="Times New Roman"/>
          <w:sz w:val="18"/>
          <w:szCs w:val="18"/>
        </w:rPr>
        <w:t>their</w:t>
      </w:r>
      <w:r w:rsidR="00843005" w:rsidRPr="00BE529C">
        <w:rPr>
          <w:rFonts w:ascii="Lucida Sans" w:hAnsi="Lucida Sans" w:cs="Times New Roman"/>
          <w:sz w:val="18"/>
          <w:szCs w:val="18"/>
        </w:rPr>
        <w:t xml:space="preserve"> </w:t>
      </w:r>
      <w:r w:rsidRPr="00BE529C">
        <w:rPr>
          <w:rFonts w:ascii="Lucida Sans" w:hAnsi="Lucida Sans" w:cs="Times New Roman"/>
          <w:sz w:val="18"/>
          <w:szCs w:val="18"/>
        </w:rPr>
        <w:t xml:space="preserve">supervisor(s) at the beginning of each year of study. </w:t>
      </w:r>
      <w:r w:rsidR="00843005" w:rsidRPr="00BE529C">
        <w:rPr>
          <w:rFonts w:ascii="Lucida Sans" w:hAnsi="Lucida Sans" w:cs="Times New Roman"/>
          <w:sz w:val="18"/>
          <w:szCs w:val="18"/>
        </w:rPr>
        <w:t>It is the student’s responsibility to</w:t>
      </w:r>
      <w:r w:rsidRPr="00BE529C">
        <w:rPr>
          <w:rFonts w:ascii="Lucida Sans" w:hAnsi="Lucida Sans" w:cs="Times New Roman"/>
          <w:sz w:val="18"/>
          <w:szCs w:val="18"/>
        </w:rPr>
        <w:t xml:space="preserve"> keep a record of all supervision sessions</w:t>
      </w:r>
      <w:r w:rsidR="00141002">
        <w:rPr>
          <w:rFonts w:ascii="Lucida Sans" w:hAnsi="Lucida Sans" w:cs="Times New Roman"/>
          <w:sz w:val="18"/>
          <w:szCs w:val="18"/>
        </w:rPr>
        <w:t>.</w:t>
      </w:r>
    </w:p>
    <w:p w14:paraId="5742F421" w14:textId="49A325EA" w:rsidR="002B7E7C" w:rsidRDefault="00141002" w:rsidP="00BE529C">
      <w:pPr>
        <w:spacing w:line="360" w:lineRule="auto"/>
        <w:rPr>
          <w:color w:val="333333"/>
        </w:rPr>
      </w:pPr>
      <w:r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If the student </w:t>
      </w:r>
      <w:r w:rsidR="00A41841"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>commenced</w:t>
      </w:r>
      <w:r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 their </w:t>
      </w:r>
      <w:r w:rsidR="00A41841"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>candidature</w:t>
      </w:r>
      <w:r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 prior to 1 August 2016</w:t>
      </w:r>
      <w:r w:rsidR="006D1F6A">
        <w:rPr>
          <w:rFonts w:ascii="Lucida Sans" w:hAnsi="Lucida Sans" w:cs="Times New Roman"/>
          <w:i/>
          <w:iCs/>
          <w:sz w:val="18"/>
          <w:szCs w:val="18"/>
        </w:rPr>
        <w:t>:</w:t>
      </w:r>
      <w:r>
        <w:rPr>
          <w:rFonts w:ascii="Lucida Sans" w:hAnsi="Lucida Sans" w:cs="Times New Roman"/>
          <w:sz w:val="18"/>
          <w:szCs w:val="18"/>
        </w:rPr>
        <w:t xml:space="preserve"> this should be done using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 the Research Supervision </w:t>
      </w:r>
      <w:r>
        <w:rPr>
          <w:rFonts w:ascii="Lucida Sans" w:hAnsi="Lucida Sans" w:cs="Times New Roman"/>
          <w:sz w:val="18"/>
          <w:szCs w:val="18"/>
        </w:rPr>
        <w:t>Record F</w:t>
      </w:r>
      <w:r w:rsidR="006B70EF" w:rsidRPr="00BE529C">
        <w:rPr>
          <w:rFonts w:ascii="Lucida Sans" w:hAnsi="Lucida Sans" w:cs="Times New Roman"/>
          <w:sz w:val="18"/>
          <w:szCs w:val="18"/>
        </w:rPr>
        <w:t xml:space="preserve">orm available on the </w:t>
      </w:r>
      <w:r w:rsidR="002B7E7C">
        <w:rPr>
          <w:rFonts w:ascii="Lucida Sans" w:hAnsi="Lucida Sans" w:cs="Times New Roman"/>
          <w:sz w:val="18"/>
          <w:szCs w:val="18"/>
        </w:rPr>
        <w:t xml:space="preserve">Faculty of Arts and Humanities PGR Handbook on the Doctoral College website: </w:t>
      </w:r>
      <w:hyperlink r:id="rId11" w:history="1">
        <w:r w:rsidR="009B01CD">
          <w:rPr>
            <w:rStyle w:val="Hyperlink"/>
          </w:rPr>
          <w:t>https://www.southampton.ac.uk/doctoral-college/researcher-resources/handbook/fah/progression.page</w:t>
        </w:r>
      </w:hyperlink>
    </w:p>
    <w:p w14:paraId="24F7C7D4" w14:textId="152FB5FD" w:rsidR="00A41841" w:rsidRDefault="00141002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  <w:r>
        <w:rPr>
          <w:rFonts w:ascii="Lucida Sans" w:hAnsi="Lucida Sans" w:cs="Times New Roman"/>
          <w:sz w:val="18"/>
          <w:szCs w:val="18"/>
        </w:rPr>
        <w:t xml:space="preserve">The supervision records must be submitted along with an annual report each year as directed. </w:t>
      </w:r>
    </w:p>
    <w:p w14:paraId="0E0851ED" w14:textId="77777777" w:rsidR="009B01CD" w:rsidRDefault="00141002" w:rsidP="006D1F6A">
      <w:pPr>
        <w:spacing w:line="360" w:lineRule="auto"/>
      </w:pPr>
      <w:r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If the student began their </w:t>
      </w:r>
      <w:r w:rsidR="00A41841"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candidature </w:t>
      </w:r>
      <w:r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 xml:space="preserve">after 1 August </w:t>
      </w:r>
      <w:r w:rsidR="006D1F6A" w:rsidRPr="002B7E7C">
        <w:rPr>
          <w:rFonts w:ascii="Lucida Sans" w:hAnsi="Lucida Sans" w:cs="Times New Roman"/>
          <w:b/>
          <w:i/>
          <w:iCs/>
          <w:sz w:val="24"/>
          <w:szCs w:val="24"/>
          <w:u w:val="single"/>
        </w:rPr>
        <w:t>2016</w:t>
      </w:r>
      <w:r w:rsidR="006D1F6A" w:rsidRPr="002B7E7C">
        <w:rPr>
          <w:rFonts w:ascii="Lucida Sans" w:hAnsi="Lucida Sans" w:cs="Times New Roman"/>
          <w:b/>
          <w:sz w:val="24"/>
          <w:szCs w:val="24"/>
          <w:u w:val="single"/>
        </w:rPr>
        <w:t>:</w:t>
      </w:r>
      <w:r w:rsidR="006D1F6A">
        <w:rPr>
          <w:rFonts w:ascii="Lucida Sans" w:hAnsi="Lucida Sans" w:cs="Times New Roman"/>
          <w:sz w:val="18"/>
          <w:szCs w:val="18"/>
        </w:rPr>
        <w:t xml:space="preserve"> </w:t>
      </w:r>
      <w:r>
        <w:rPr>
          <w:rFonts w:ascii="Lucida Sans" w:hAnsi="Lucida Sans" w:cs="Times New Roman"/>
          <w:sz w:val="18"/>
          <w:szCs w:val="18"/>
        </w:rPr>
        <w:t>supervisions should be recorded on the Humanities PhD Activity Report (wh</w:t>
      </w:r>
      <w:r w:rsidR="002B7E7C">
        <w:rPr>
          <w:rFonts w:ascii="Lucida Sans" w:hAnsi="Lucida Sans" w:cs="Times New Roman"/>
          <w:sz w:val="18"/>
          <w:szCs w:val="18"/>
        </w:rPr>
        <w:t xml:space="preserve">ich can be downloaded from the Faculty of Arts &amp; Humanities PGR Handbook on the Doctoral College website: </w:t>
      </w:r>
      <w:hyperlink r:id="rId12" w:history="1">
        <w:r w:rsidR="009B01CD">
          <w:rPr>
            <w:rStyle w:val="Hyperlink"/>
          </w:rPr>
          <w:t>https://www.southampton.ac.uk/doctoral-college/researcher-resources/handbook/fah/progression.page</w:t>
        </w:r>
      </w:hyperlink>
    </w:p>
    <w:p w14:paraId="122F0EDA" w14:textId="4AC8A254" w:rsidR="006B70EF" w:rsidRPr="00BE529C" w:rsidRDefault="00141002" w:rsidP="006D1F6A">
      <w:pPr>
        <w:spacing w:line="360" w:lineRule="auto"/>
        <w:rPr>
          <w:rFonts w:ascii="Lucida Sans" w:hAnsi="Lucida Sans" w:cs="Times New Roman"/>
          <w:sz w:val="18"/>
          <w:szCs w:val="18"/>
        </w:rPr>
      </w:pPr>
      <w:r>
        <w:rPr>
          <w:rFonts w:ascii="Lucida Sans" w:hAnsi="Lucida Sans" w:cs="Times New Roman"/>
          <w:sz w:val="18"/>
          <w:szCs w:val="18"/>
        </w:rPr>
        <w:t xml:space="preserve">This report must </w:t>
      </w:r>
      <w:r w:rsidR="008530B8">
        <w:rPr>
          <w:rFonts w:ascii="Lucida Sans" w:hAnsi="Lucida Sans" w:cs="Times New Roman"/>
          <w:sz w:val="18"/>
          <w:szCs w:val="18"/>
        </w:rPr>
        <w:t xml:space="preserve">be </w:t>
      </w:r>
      <w:r>
        <w:rPr>
          <w:rFonts w:ascii="Lucida Sans" w:hAnsi="Lucida Sans" w:cs="Times New Roman"/>
          <w:sz w:val="18"/>
          <w:szCs w:val="18"/>
        </w:rPr>
        <w:t>completed by the student and</w:t>
      </w:r>
      <w:r w:rsidR="00A41841">
        <w:rPr>
          <w:rFonts w:ascii="Lucida Sans" w:hAnsi="Lucida Sans" w:cs="Times New Roman"/>
          <w:sz w:val="18"/>
          <w:szCs w:val="18"/>
        </w:rPr>
        <w:t xml:space="preserve"> </w:t>
      </w:r>
      <w:r>
        <w:rPr>
          <w:rFonts w:ascii="Lucida Sans" w:hAnsi="Lucida Sans" w:cs="Times New Roman"/>
          <w:sz w:val="18"/>
          <w:szCs w:val="18"/>
        </w:rPr>
        <w:t xml:space="preserve">supervisor every 3 months as detailed in the schedule on the form and </w:t>
      </w:r>
      <w:r w:rsidR="008530B8">
        <w:rPr>
          <w:rFonts w:ascii="Lucida Sans" w:hAnsi="Lucida Sans" w:cs="Times New Roman"/>
          <w:sz w:val="18"/>
          <w:szCs w:val="18"/>
        </w:rPr>
        <w:t xml:space="preserve">then </w:t>
      </w:r>
      <w:r>
        <w:rPr>
          <w:rFonts w:ascii="Lucida Sans" w:hAnsi="Lucida Sans" w:cs="Times New Roman"/>
          <w:sz w:val="18"/>
          <w:szCs w:val="18"/>
        </w:rPr>
        <w:t>returned to the Graduate School Office.</w:t>
      </w:r>
      <w:r w:rsidR="008530B8">
        <w:rPr>
          <w:rFonts w:ascii="Lucida Sans" w:hAnsi="Lucida Sans" w:cs="Times New Roman"/>
          <w:sz w:val="18"/>
          <w:szCs w:val="18"/>
        </w:rPr>
        <w:t xml:space="preserve"> </w:t>
      </w:r>
      <w:r>
        <w:rPr>
          <w:rFonts w:ascii="Lucida Sans" w:hAnsi="Lucida Sans" w:cs="Times New Roman"/>
          <w:sz w:val="18"/>
          <w:szCs w:val="18"/>
        </w:rPr>
        <w:t xml:space="preserve"> </w:t>
      </w:r>
    </w:p>
    <w:p w14:paraId="122F0EDB" w14:textId="248F91DD" w:rsidR="00E32D0F" w:rsidRPr="00BE529C" w:rsidRDefault="00843005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BE529C">
        <w:rPr>
          <w:rFonts w:ascii="Lucida Sans" w:hAnsi="Lucida Sans" w:cs="Times New Roman"/>
          <w:sz w:val="18"/>
          <w:szCs w:val="18"/>
        </w:rPr>
        <w:lastRenderedPageBreak/>
        <w:t>I</w:t>
      </w:r>
      <w:r w:rsidR="00BE529C">
        <w:rPr>
          <w:rFonts w:ascii="Lucida Sans" w:hAnsi="Lucida Sans" w:cs="Times New Roman"/>
          <w:sz w:val="18"/>
          <w:szCs w:val="18"/>
        </w:rPr>
        <w:t>nformal meetings with the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supervisory team, </w:t>
      </w:r>
      <w:r w:rsidRPr="00BE529C">
        <w:rPr>
          <w:rFonts w:ascii="Lucida Sans" w:hAnsi="Lucida Sans" w:cs="Times New Roman"/>
          <w:sz w:val="18"/>
          <w:szCs w:val="18"/>
        </w:rPr>
        <w:t xml:space="preserve">unscheduled </w:t>
      </w:r>
      <w:r w:rsidR="00E32D0F" w:rsidRPr="00BE529C">
        <w:rPr>
          <w:rFonts w:ascii="Lucida Sans" w:hAnsi="Lucida Sans" w:cs="Times New Roman"/>
          <w:sz w:val="18"/>
          <w:szCs w:val="18"/>
        </w:rPr>
        <w:t>contac</w:t>
      </w:r>
      <w:r w:rsidRPr="00BE529C">
        <w:rPr>
          <w:rFonts w:ascii="Lucida Sans" w:hAnsi="Lucida Sans" w:cs="Times New Roman"/>
          <w:sz w:val="18"/>
          <w:szCs w:val="18"/>
        </w:rPr>
        <w:t>t by telephone or e-mail, may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be continued throughout the period of candidature. Lengthier exchanges and their outcomes by either of these methods sh</w:t>
      </w:r>
      <w:r w:rsidR="00BE529C">
        <w:rPr>
          <w:rFonts w:ascii="Lucida Sans" w:hAnsi="Lucida Sans" w:cs="Times New Roman"/>
          <w:sz w:val="18"/>
          <w:szCs w:val="18"/>
        </w:rPr>
        <w:t>ould be logged and recorded on the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</w:t>
      </w:r>
      <w:r w:rsidR="00BE529C">
        <w:rPr>
          <w:rFonts w:ascii="Lucida Sans" w:hAnsi="Lucida Sans" w:cs="Times New Roman"/>
          <w:sz w:val="18"/>
          <w:szCs w:val="18"/>
        </w:rPr>
        <w:t xml:space="preserve">Research </w:t>
      </w:r>
      <w:r w:rsidR="00BE529C" w:rsidRPr="00BE529C">
        <w:rPr>
          <w:rFonts w:ascii="Lucida Sans" w:hAnsi="Lucida Sans" w:cs="Times New Roman"/>
          <w:sz w:val="18"/>
          <w:szCs w:val="18"/>
        </w:rPr>
        <w:t>Supervision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Record</w:t>
      </w:r>
      <w:r w:rsidR="00BE529C">
        <w:rPr>
          <w:rFonts w:ascii="Lucida Sans" w:hAnsi="Lucida Sans" w:cs="Times New Roman"/>
          <w:sz w:val="18"/>
          <w:szCs w:val="18"/>
        </w:rPr>
        <w:t xml:space="preserve"> form/Activity Report</w:t>
      </w:r>
      <w:r w:rsidR="00E32D0F" w:rsidRPr="00BE529C">
        <w:rPr>
          <w:rFonts w:ascii="Lucida Sans" w:hAnsi="Lucida Sans" w:cs="Times New Roman"/>
          <w:sz w:val="18"/>
          <w:szCs w:val="18"/>
        </w:rPr>
        <w:t>.</w:t>
      </w:r>
    </w:p>
    <w:p w14:paraId="122F0EDF" w14:textId="5975500A" w:rsidR="0023218F" w:rsidRDefault="003929D2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  <w:r w:rsidRPr="003929D2">
        <w:rPr>
          <w:rFonts w:ascii="Lucida Sans" w:hAnsi="Lucida Sans" w:cs="Times New Roman"/>
          <w:sz w:val="18"/>
          <w:szCs w:val="18"/>
        </w:rPr>
        <w:t>Students should be aware</w:t>
      </w:r>
      <w:r w:rsidR="00E32D0F" w:rsidRPr="003929D2">
        <w:rPr>
          <w:rFonts w:ascii="Lucida Sans" w:hAnsi="Lucida Sans" w:cs="Times New Roman"/>
          <w:sz w:val="18"/>
          <w:szCs w:val="18"/>
        </w:rPr>
        <w:t xml:space="preserve"> that academ</w:t>
      </w:r>
      <w:r w:rsidR="00843005" w:rsidRPr="003929D2">
        <w:rPr>
          <w:rFonts w:ascii="Lucida Sans" w:hAnsi="Lucida Sans" w:cs="Times New Roman"/>
          <w:sz w:val="18"/>
          <w:szCs w:val="18"/>
        </w:rPr>
        <w:t xml:space="preserve">ic staff </w:t>
      </w:r>
      <w:r w:rsidR="00E32D0F" w:rsidRPr="003929D2">
        <w:rPr>
          <w:rFonts w:ascii="Lucida Sans" w:hAnsi="Lucida Sans" w:cs="Times New Roman"/>
          <w:sz w:val="18"/>
          <w:szCs w:val="18"/>
        </w:rPr>
        <w:t>have f</w:t>
      </w:r>
      <w:r w:rsidR="00843005" w:rsidRPr="003929D2">
        <w:rPr>
          <w:rFonts w:ascii="Lucida Sans" w:hAnsi="Lucida Sans" w:cs="Times New Roman"/>
          <w:sz w:val="18"/>
          <w:szCs w:val="18"/>
        </w:rPr>
        <w:t>ul</w:t>
      </w:r>
      <w:r w:rsidR="00E32D0F" w:rsidRPr="003929D2">
        <w:rPr>
          <w:rFonts w:ascii="Lucida Sans" w:hAnsi="Lucida Sans" w:cs="Times New Roman"/>
          <w:sz w:val="18"/>
          <w:szCs w:val="18"/>
        </w:rPr>
        <w:t>l workload</w:t>
      </w:r>
      <w:r w:rsidR="00843005" w:rsidRPr="003929D2">
        <w:rPr>
          <w:rFonts w:ascii="Lucida Sans" w:hAnsi="Lucida Sans" w:cs="Times New Roman"/>
          <w:sz w:val="18"/>
          <w:szCs w:val="18"/>
        </w:rPr>
        <w:t>s</w:t>
      </w:r>
      <w:r w:rsidR="00E32D0F" w:rsidRPr="003929D2">
        <w:rPr>
          <w:rFonts w:ascii="Lucida Sans" w:hAnsi="Lucida Sans" w:cs="Times New Roman"/>
          <w:sz w:val="18"/>
          <w:szCs w:val="18"/>
        </w:rPr>
        <w:t>,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so </w:t>
      </w:r>
      <w:r>
        <w:rPr>
          <w:rFonts w:ascii="Lucida Sans" w:hAnsi="Lucida Sans" w:cs="Times New Roman"/>
          <w:sz w:val="18"/>
          <w:szCs w:val="18"/>
        </w:rPr>
        <w:t>during term time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supervisor</w:t>
      </w:r>
      <w:r>
        <w:rPr>
          <w:rFonts w:ascii="Lucida Sans" w:hAnsi="Lucida Sans" w:cs="Times New Roman"/>
          <w:sz w:val="18"/>
          <w:szCs w:val="18"/>
        </w:rPr>
        <w:t>s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may maintain Office Hours or may ag</w:t>
      </w:r>
      <w:r>
        <w:rPr>
          <w:rFonts w:ascii="Lucida Sans" w:hAnsi="Lucida Sans" w:cs="Times New Roman"/>
          <w:sz w:val="18"/>
          <w:szCs w:val="18"/>
        </w:rPr>
        <w:t>ree specific days/times when a student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can</w:t>
      </w:r>
      <w:r>
        <w:rPr>
          <w:rFonts w:ascii="Lucida Sans" w:hAnsi="Lucida Sans" w:cs="Times New Roman"/>
          <w:sz w:val="18"/>
          <w:szCs w:val="18"/>
        </w:rPr>
        <w:t xml:space="preserve"> drop in to seen them should they</w:t>
      </w:r>
      <w:r w:rsidR="00E32D0F" w:rsidRPr="00BE529C">
        <w:rPr>
          <w:rFonts w:ascii="Lucida Sans" w:hAnsi="Lucida Sans" w:cs="Times New Roman"/>
          <w:sz w:val="18"/>
          <w:szCs w:val="18"/>
        </w:rPr>
        <w:t xml:space="preserve"> have any problems which require immediate attention.</w:t>
      </w:r>
    </w:p>
    <w:p w14:paraId="1309C078" w14:textId="77777777" w:rsidR="006D1F6A" w:rsidRDefault="006D1F6A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297"/>
        <w:gridCol w:w="6719"/>
      </w:tblGrid>
      <w:tr w:rsidR="006D1F6A" w:rsidRPr="006D1F6A" w14:paraId="43E8A2F9" w14:textId="77777777" w:rsidTr="00736A4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B43F2E" w14:textId="77777777" w:rsidR="006D1F6A" w:rsidRPr="006D1F6A" w:rsidRDefault="006D1F6A" w:rsidP="006D1F6A">
            <w:pPr>
              <w:contextualSpacing/>
              <w:jc w:val="center"/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6D1F6A">
              <w:rPr>
                <w:rFonts w:ascii="Lucida Sans" w:hAnsi="Lucida Sans"/>
                <w:b/>
                <w:bCs/>
                <w:sz w:val="18"/>
                <w:szCs w:val="18"/>
              </w:rPr>
              <w:t>Document Information</w:t>
            </w:r>
          </w:p>
        </w:tc>
      </w:tr>
      <w:tr w:rsidR="006D1F6A" w:rsidRPr="006D1F6A" w14:paraId="584FE9D2" w14:textId="77777777" w:rsidTr="00736A49">
        <w:tc>
          <w:tcPr>
            <w:tcW w:w="2297" w:type="dxa"/>
          </w:tcPr>
          <w:p w14:paraId="4EC10D70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Authors</w:t>
            </w:r>
          </w:p>
        </w:tc>
        <w:tc>
          <w:tcPr>
            <w:tcW w:w="6719" w:type="dxa"/>
          </w:tcPr>
          <w:p w14:paraId="5F2D5980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Director of Faculty Graduate School</w:t>
            </w:r>
          </w:p>
          <w:p w14:paraId="69CF7F34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Graduate School Team Leader</w:t>
            </w:r>
          </w:p>
        </w:tc>
      </w:tr>
      <w:tr w:rsidR="006D1F6A" w:rsidRPr="006D1F6A" w14:paraId="707D7CA0" w14:textId="77777777" w:rsidTr="00736A49">
        <w:tc>
          <w:tcPr>
            <w:tcW w:w="2297" w:type="dxa"/>
          </w:tcPr>
          <w:p w14:paraId="77916441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Owner (Committee)</w:t>
            </w:r>
          </w:p>
        </w:tc>
        <w:tc>
          <w:tcPr>
            <w:tcW w:w="6719" w:type="dxa"/>
          </w:tcPr>
          <w:p w14:paraId="1FC01B8F" w14:textId="77777777" w:rsidR="006D1F6A" w:rsidRPr="006D1F6A" w:rsidRDefault="006D1F6A" w:rsidP="006D1F6A">
            <w:pPr>
              <w:numPr>
                <w:ilvl w:val="6"/>
                <w:numId w:val="2"/>
              </w:numPr>
              <w:spacing w:line="288" w:lineRule="auto"/>
              <w:ind w:left="368" w:hanging="368"/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Faculty Graduate School</w:t>
            </w:r>
          </w:p>
          <w:p w14:paraId="27EDFFDD" w14:textId="77777777" w:rsidR="006D1F6A" w:rsidRPr="006D1F6A" w:rsidRDefault="006D1F6A" w:rsidP="006D1F6A">
            <w:pPr>
              <w:numPr>
                <w:ilvl w:val="6"/>
                <w:numId w:val="2"/>
              </w:numPr>
              <w:spacing w:line="288" w:lineRule="auto"/>
              <w:ind w:left="368" w:hanging="368"/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Faculty Programmes Committee</w:t>
            </w:r>
          </w:p>
        </w:tc>
      </w:tr>
      <w:tr w:rsidR="00736A49" w:rsidRPr="006D1F6A" w14:paraId="1C1CC5B7" w14:textId="77777777" w:rsidTr="00736A49">
        <w:tc>
          <w:tcPr>
            <w:tcW w:w="2297" w:type="dxa"/>
          </w:tcPr>
          <w:p w14:paraId="724466F2" w14:textId="442CE061" w:rsidR="00736A49" w:rsidRPr="006D1F6A" w:rsidRDefault="00736A49" w:rsidP="00736A49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F1F7D">
              <w:t>First Draft</w:t>
            </w:r>
            <w:r>
              <w:t>ed</w:t>
            </w:r>
          </w:p>
        </w:tc>
        <w:tc>
          <w:tcPr>
            <w:tcW w:w="6719" w:type="dxa"/>
          </w:tcPr>
          <w:p w14:paraId="253972B4" w14:textId="77777777" w:rsidR="00736A49" w:rsidRDefault="00736A49" w:rsidP="00736A49">
            <w:pPr>
              <w:contextualSpacing/>
            </w:pPr>
            <w:r>
              <w:t>April, 2015, by A Reiter (DGS)</w:t>
            </w:r>
          </w:p>
          <w:p w14:paraId="452E4BBF" w14:textId="49748844" w:rsidR="00736A49" w:rsidRDefault="00736A49" w:rsidP="00736A49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>
              <w:t>Revised: n/a</w:t>
            </w:r>
          </w:p>
        </w:tc>
      </w:tr>
      <w:tr w:rsidR="006D1F6A" w:rsidRPr="006D1F6A" w14:paraId="46E1A092" w14:textId="77777777" w:rsidTr="00736A49">
        <w:tc>
          <w:tcPr>
            <w:tcW w:w="2297" w:type="dxa"/>
          </w:tcPr>
          <w:p w14:paraId="192300EF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Last Revision</w:t>
            </w:r>
          </w:p>
        </w:tc>
        <w:tc>
          <w:tcPr>
            <w:tcW w:w="6719" w:type="dxa"/>
          </w:tcPr>
          <w:p w14:paraId="3BE8E448" w14:textId="77777777" w:rsidR="006D1F6A" w:rsidRDefault="0011212B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November</w:t>
            </w:r>
            <w:r w:rsidR="006D1F6A">
              <w:rPr>
                <w:rFonts w:ascii="Lucida Sans" w:hAnsi="Lucida Sans"/>
                <w:sz w:val="18"/>
                <w:szCs w:val="18"/>
              </w:rPr>
              <w:t xml:space="preserve"> 201</w:t>
            </w:r>
            <w:r>
              <w:rPr>
                <w:rFonts w:ascii="Lucida Sans" w:hAnsi="Lucida Sans"/>
                <w:sz w:val="18"/>
                <w:szCs w:val="18"/>
              </w:rPr>
              <w:t>6</w:t>
            </w:r>
            <w:r w:rsidR="00736A49">
              <w:rPr>
                <w:rFonts w:ascii="Lucida Sans" w:hAnsi="Lucida Sans"/>
                <w:sz w:val="18"/>
                <w:szCs w:val="18"/>
              </w:rPr>
              <w:t xml:space="preserve"> by D Sarony (Grad School Team Leader)</w:t>
            </w:r>
            <w:r w:rsidR="006D1F6A">
              <w:rPr>
                <w:rFonts w:ascii="Lucida Sans" w:hAnsi="Lucida Sans"/>
                <w:sz w:val="18"/>
                <w:szCs w:val="18"/>
              </w:rPr>
              <w:t xml:space="preserve"> referencing to the 2016/17 Code of Practice</w:t>
            </w:r>
          </w:p>
          <w:p w14:paraId="6EE79F92" w14:textId="0DA57012" w:rsidR="009B01CD" w:rsidRPr="006D1F6A" w:rsidRDefault="009B01CD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December 2019 by D Sarony linking to PGR Handbook on Doc College website and updating paragraph numbers of CoP.</w:t>
            </w:r>
            <w:bookmarkStart w:id="0" w:name="_GoBack"/>
            <w:bookmarkEnd w:id="0"/>
          </w:p>
        </w:tc>
      </w:tr>
      <w:tr w:rsidR="006D1F6A" w:rsidRPr="006D1F6A" w14:paraId="002FBEA5" w14:textId="77777777" w:rsidTr="00736A49">
        <w:tc>
          <w:tcPr>
            <w:tcW w:w="2297" w:type="dxa"/>
          </w:tcPr>
          <w:p w14:paraId="58D9D6AE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Dates Approved</w:t>
            </w:r>
          </w:p>
        </w:tc>
        <w:tc>
          <w:tcPr>
            <w:tcW w:w="6719" w:type="dxa"/>
          </w:tcPr>
          <w:p w14:paraId="380DC2A7" w14:textId="1764B6C8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 xml:space="preserve">Graduate School Committee </w:t>
            </w:r>
            <w:r w:rsidR="0011212B">
              <w:rPr>
                <w:rFonts w:ascii="Lucida Sans" w:hAnsi="Lucida Sans"/>
                <w:sz w:val="18"/>
                <w:szCs w:val="18"/>
              </w:rPr>
              <w:t>–</w:t>
            </w:r>
            <w:r w:rsidRPr="006D1F6A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11212B">
              <w:rPr>
                <w:rFonts w:ascii="Lucida Sans" w:hAnsi="Lucida Sans"/>
                <w:sz w:val="18"/>
                <w:szCs w:val="18"/>
              </w:rPr>
              <w:t>14 December 2016</w:t>
            </w:r>
          </w:p>
          <w:p w14:paraId="02F15AA9" w14:textId="32B3B109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F</w:t>
            </w:r>
            <w:r w:rsidR="00873BD2">
              <w:rPr>
                <w:rFonts w:ascii="Lucida Sans" w:hAnsi="Lucida Sans"/>
                <w:sz w:val="18"/>
                <w:szCs w:val="18"/>
              </w:rPr>
              <w:t>aculty Programmes Committee – 15 February 2017</w:t>
            </w:r>
          </w:p>
        </w:tc>
      </w:tr>
      <w:tr w:rsidR="006D1F6A" w:rsidRPr="006D1F6A" w14:paraId="74BD713D" w14:textId="77777777" w:rsidTr="00736A49">
        <w:tc>
          <w:tcPr>
            <w:tcW w:w="2297" w:type="dxa"/>
          </w:tcPr>
          <w:p w14:paraId="42B16ABA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Type of Document</w:t>
            </w:r>
          </w:p>
        </w:tc>
        <w:tc>
          <w:tcPr>
            <w:tcW w:w="6719" w:type="dxa"/>
          </w:tcPr>
          <w:p w14:paraId="2B58478B" w14:textId="77777777" w:rsidR="006D1F6A" w:rsidRPr="006D1F6A" w:rsidRDefault="006D1F6A" w:rsidP="006D1F6A">
            <w:pPr>
              <w:contextualSpacing/>
              <w:rPr>
                <w:rFonts w:ascii="Lucida Sans" w:hAnsi="Lucida Sans"/>
                <w:sz w:val="18"/>
                <w:szCs w:val="18"/>
              </w:rPr>
            </w:pPr>
            <w:r w:rsidRPr="006D1F6A">
              <w:rPr>
                <w:rFonts w:ascii="Lucida Sans" w:hAnsi="Lucida Sans"/>
                <w:sz w:val="18"/>
                <w:szCs w:val="18"/>
              </w:rPr>
              <w:t>Defined Policy</w:t>
            </w:r>
          </w:p>
        </w:tc>
      </w:tr>
    </w:tbl>
    <w:p w14:paraId="782966D3" w14:textId="77777777" w:rsidR="006D1F6A" w:rsidRPr="00BE529C" w:rsidRDefault="006D1F6A" w:rsidP="00BE529C">
      <w:pPr>
        <w:spacing w:line="360" w:lineRule="auto"/>
        <w:rPr>
          <w:rFonts w:ascii="Lucida Sans" w:hAnsi="Lucida Sans" w:cs="Times New Roman"/>
          <w:sz w:val="18"/>
          <w:szCs w:val="18"/>
        </w:rPr>
      </w:pPr>
    </w:p>
    <w:sectPr w:rsidR="006D1F6A" w:rsidRPr="00BE529C" w:rsidSect="006D1F6A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9633" w14:textId="77777777" w:rsidR="008530B8" w:rsidRDefault="008530B8" w:rsidP="008530B8">
      <w:pPr>
        <w:spacing w:after="0" w:line="240" w:lineRule="auto"/>
      </w:pPr>
      <w:r>
        <w:separator/>
      </w:r>
    </w:p>
  </w:endnote>
  <w:endnote w:type="continuationSeparator" w:id="0">
    <w:p w14:paraId="25BE2A61" w14:textId="77777777" w:rsidR="008530B8" w:rsidRDefault="008530B8" w:rsidP="0085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1725" w14:textId="77777777" w:rsidR="008530B8" w:rsidRDefault="008530B8" w:rsidP="008530B8">
      <w:pPr>
        <w:spacing w:after="0" w:line="240" w:lineRule="auto"/>
      </w:pPr>
      <w:r>
        <w:separator/>
      </w:r>
    </w:p>
  </w:footnote>
  <w:footnote w:type="continuationSeparator" w:id="0">
    <w:p w14:paraId="55B15E84" w14:textId="77777777" w:rsidR="008530B8" w:rsidRDefault="008530B8" w:rsidP="0085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6D1F6A" w:rsidRPr="006D1F6A" w14:paraId="1B228047" w14:textId="77777777" w:rsidTr="00390BAE">
      <w:trPr>
        <w:trHeight w:hRule="exact" w:val="227"/>
      </w:trPr>
      <w:tc>
        <w:tcPr>
          <w:tcW w:w="9639" w:type="dxa"/>
        </w:tcPr>
        <w:p w14:paraId="2A0BA0BF" w14:textId="77777777" w:rsidR="006D1F6A" w:rsidRPr="006D1F6A" w:rsidRDefault="006D1F6A" w:rsidP="006D1F6A">
          <w:pPr>
            <w:tabs>
              <w:tab w:val="center" w:pos="4153"/>
              <w:tab w:val="right" w:pos="8306"/>
            </w:tabs>
            <w:spacing w:after="0" w:line="288" w:lineRule="auto"/>
            <w:rPr>
              <w:rFonts w:ascii="Lucida Sans" w:eastAsia="Times New Roman" w:hAnsi="Lucida Sans" w:cs="Times New Roman"/>
              <w:sz w:val="20"/>
              <w:szCs w:val="24"/>
              <w:lang w:eastAsia="en-GB"/>
            </w:rPr>
          </w:pPr>
        </w:p>
      </w:tc>
    </w:tr>
    <w:tr w:rsidR="006D1F6A" w:rsidRPr="006D1F6A" w14:paraId="1E193637" w14:textId="77777777" w:rsidTr="00390BAE">
      <w:trPr>
        <w:trHeight w:val="1192"/>
      </w:trPr>
      <w:tc>
        <w:tcPr>
          <w:tcW w:w="9639" w:type="dxa"/>
        </w:tcPr>
        <w:p w14:paraId="159FE2D0" w14:textId="77777777" w:rsidR="006D1F6A" w:rsidRPr="006D1F6A" w:rsidRDefault="006D1F6A" w:rsidP="006D1F6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Lucida Sans" w:eastAsia="Times New Roman" w:hAnsi="Lucida Sans" w:cs="Times New Roman"/>
              <w:sz w:val="20"/>
              <w:szCs w:val="24"/>
              <w:lang w:eastAsia="en-GB"/>
            </w:rPr>
          </w:pPr>
          <w:r w:rsidRPr="006D1F6A">
            <w:rPr>
              <w:rFonts w:ascii="Lucida Sans" w:eastAsia="Times New Roman" w:hAnsi="Lucida Sans" w:cs="Times New Roman"/>
              <w:noProof/>
              <w:sz w:val="20"/>
              <w:szCs w:val="24"/>
              <w:lang w:eastAsia="en-GB"/>
            </w:rPr>
            <w:drawing>
              <wp:inline distT="0" distB="0" distL="0" distR="0" wp14:anchorId="17515FDC" wp14:editId="27D72B7A">
                <wp:extent cx="1978660" cy="429895"/>
                <wp:effectExtent l="0" t="0" r="2540" b="825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CCEFD3" w14:textId="088FD042" w:rsidR="006D1F6A" w:rsidRPr="006D1F6A" w:rsidRDefault="006D1F6A" w:rsidP="006D1F6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Lucida Sans" w:eastAsia="Times New Roman" w:hAnsi="Lucida Sans" w:cs="Times New Roman"/>
              <w:sz w:val="20"/>
              <w:szCs w:val="24"/>
              <w:lang w:eastAsia="en-GB"/>
            </w:rPr>
          </w:pPr>
          <w:r w:rsidRPr="006D1F6A">
            <w:rPr>
              <w:rFonts w:ascii="Tahoma" w:eastAsia="Times New Roman" w:hAnsi="Tahoma" w:cs="Tahoma"/>
              <w:b/>
              <w:bCs/>
              <w:sz w:val="20"/>
              <w:szCs w:val="24"/>
              <w:lang w:eastAsia="en-GB"/>
            </w:rPr>
            <w:t xml:space="preserve">Faculty </w:t>
          </w:r>
          <w:r w:rsidR="000D734E">
            <w:rPr>
              <w:rFonts w:ascii="Tahoma" w:eastAsia="Times New Roman" w:hAnsi="Tahoma" w:cs="Tahoma"/>
              <w:b/>
              <w:bCs/>
              <w:sz w:val="20"/>
              <w:szCs w:val="24"/>
              <w:lang w:eastAsia="en-GB"/>
            </w:rPr>
            <w:t xml:space="preserve">of Arts &amp; </w:t>
          </w:r>
          <w:r w:rsidRPr="006D1F6A">
            <w:rPr>
              <w:rFonts w:ascii="Tahoma" w:eastAsia="Times New Roman" w:hAnsi="Tahoma" w:cs="Tahoma"/>
              <w:b/>
              <w:bCs/>
              <w:sz w:val="20"/>
              <w:szCs w:val="24"/>
              <w:lang w:eastAsia="en-GB"/>
            </w:rPr>
            <w:t>Humanities</w:t>
          </w:r>
        </w:p>
      </w:tc>
    </w:tr>
  </w:tbl>
  <w:p w14:paraId="2EA119CD" w14:textId="04ABB5C6" w:rsidR="006D1F6A" w:rsidRPr="006D1F6A" w:rsidRDefault="006D1F6A" w:rsidP="006D1F6A">
    <w:pPr>
      <w:spacing w:after="60" w:line="288" w:lineRule="auto"/>
      <w:rPr>
        <w:rFonts w:ascii="Georgia" w:eastAsia="Times New Roman" w:hAnsi="Georgia" w:cs="Times New Roman"/>
        <w:color w:val="808080"/>
        <w:sz w:val="56"/>
        <w:szCs w:val="56"/>
        <w:lang w:eastAsia="en-GB"/>
      </w:rPr>
    </w:pPr>
    <w:r w:rsidRPr="006D1F6A">
      <w:rPr>
        <w:rFonts w:ascii="Georgia" w:eastAsia="Times New Roman" w:hAnsi="Georgia" w:cs="Times New Roman"/>
        <w:color w:val="808080"/>
        <w:sz w:val="56"/>
        <w:szCs w:val="56"/>
        <w:lang w:eastAsia="en-GB"/>
      </w:rPr>
      <w:t>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43E9A"/>
    <w:multiLevelType w:val="multilevel"/>
    <w:tmpl w:val="B188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28FA"/>
    <w:multiLevelType w:val="multilevel"/>
    <w:tmpl w:val="E8AE12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40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8F"/>
    <w:rsid w:val="000D734E"/>
    <w:rsid w:val="0011212B"/>
    <w:rsid w:val="00141002"/>
    <w:rsid w:val="00206AD6"/>
    <w:rsid w:val="0023218F"/>
    <w:rsid w:val="0028304F"/>
    <w:rsid w:val="002922C2"/>
    <w:rsid w:val="002B7E7C"/>
    <w:rsid w:val="00316B5E"/>
    <w:rsid w:val="00343CD4"/>
    <w:rsid w:val="00391712"/>
    <w:rsid w:val="003929D2"/>
    <w:rsid w:val="004D1C31"/>
    <w:rsid w:val="005F7CFC"/>
    <w:rsid w:val="006B70EF"/>
    <w:rsid w:val="006D1F6A"/>
    <w:rsid w:val="00736A49"/>
    <w:rsid w:val="00744C7E"/>
    <w:rsid w:val="00843005"/>
    <w:rsid w:val="008530B8"/>
    <w:rsid w:val="00873BD2"/>
    <w:rsid w:val="009B01CD"/>
    <w:rsid w:val="00A41841"/>
    <w:rsid w:val="00BE529C"/>
    <w:rsid w:val="00C77341"/>
    <w:rsid w:val="00E325E5"/>
    <w:rsid w:val="00E32D0F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ED5"/>
  <w15:docId w15:val="{B59FAEF5-50E2-445D-963F-502D70F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0EF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410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B8"/>
  </w:style>
  <w:style w:type="paragraph" w:styleId="Footer">
    <w:name w:val="footer"/>
    <w:basedOn w:val="Normal"/>
    <w:link w:val="FooterChar"/>
    <w:uiPriority w:val="99"/>
    <w:unhideWhenUsed/>
    <w:rsid w:val="00853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B8"/>
  </w:style>
  <w:style w:type="paragraph" w:styleId="Revision">
    <w:name w:val="Revision"/>
    <w:hidden/>
    <w:uiPriority w:val="99"/>
    <w:semiHidden/>
    <w:rsid w:val="00BE529C"/>
    <w:pPr>
      <w:spacing w:after="0" w:line="240" w:lineRule="auto"/>
    </w:pPr>
  </w:style>
  <w:style w:type="table" w:customStyle="1" w:styleId="SUTable">
    <w:name w:val="SU Table"/>
    <w:basedOn w:val="TableNormal"/>
    <w:semiHidden/>
    <w:rsid w:val="006D1F6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thampton.ac.uk/doctoral-college/researcher-resources/handbook/fah/progression.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ampton.ac.uk/doctoral-college/researcher-resources/handbook/fah/progression.pa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lendar.soton.ac.uk/sectionV/code-practic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8BCAB-805B-489E-825E-B6CD50560F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38F4FD-D95F-4232-AB5C-E1DF7C1EC242}"/>
</file>

<file path=customXml/itemProps3.xml><?xml version="1.0" encoding="utf-8"?>
<ds:datastoreItem xmlns:ds="http://schemas.openxmlformats.org/officeDocument/2006/customXml" ds:itemID="{E2ADFCBC-2D43-41FA-BC09-A6F206849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 A.I.</dc:creator>
  <cp:lastModifiedBy>Sarony D.</cp:lastModifiedBy>
  <cp:revision>3</cp:revision>
  <dcterms:created xsi:type="dcterms:W3CDTF">2019-09-24T15:37:00Z</dcterms:created>
  <dcterms:modified xsi:type="dcterms:W3CDTF">2019-12-06T11:11:00Z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</Properties>
</file>